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4785"/>
        <w:gridCol w:w="4786"/>
      </w:tblGrid>
      <w:tr w:rsidR="00E15740" w:rsidRPr="00E15740" w:rsidTr="00E15740">
        <w:tc>
          <w:tcPr>
            <w:tcW w:w="4785" w:type="dxa"/>
          </w:tcPr>
          <w:p w:rsidR="00E15740" w:rsidRPr="00B31FFE" w:rsidRDefault="00E15740" w:rsidP="00E15740">
            <w:pPr>
              <w:spacing w:before="100" w:beforeAutospacing="1" w:after="100" w:afterAutospacing="1"/>
              <w:outlineLvl w:val="0"/>
              <w:rPr>
                <w:rFonts w:ascii="Arial" w:eastAsia="Times New Roman" w:hAnsi="Arial" w:cs="Arial"/>
                <w:color w:val="333333"/>
                <w:kern w:val="36"/>
                <w:sz w:val="48"/>
                <w:szCs w:val="48"/>
                <w:lang w:val="en-US" w:eastAsia="ru-RU"/>
              </w:rPr>
            </w:pPr>
            <w:r w:rsidRPr="00B31FFE">
              <w:rPr>
                <w:rFonts w:ascii="Arial" w:eastAsia="Times New Roman" w:hAnsi="Arial" w:cs="Arial"/>
                <w:color w:val="333333"/>
                <w:kern w:val="36"/>
                <w:sz w:val="48"/>
                <w:szCs w:val="48"/>
                <w:lang w:val="en-US" w:eastAsia="ru-RU"/>
              </w:rPr>
              <w:t>The Most Effective B2B Content Types for Each Funnel Stage</w:t>
            </w:r>
          </w:p>
          <w:p w:rsidR="00E15740" w:rsidRDefault="00E15740" w:rsidP="00E15740">
            <w:pPr>
              <w:rPr>
                <w:lang w:val="en-US"/>
              </w:rPr>
            </w:pPr>
          </w:p>
          <w:p w:rsidR="00E15740" w:rsidRPr="00B31FFE" w:rsidRDefault="00E15740" w:rsidP="00E15740">
            <w:pPr>
              <w:pStyle w:val="a3"/>
              <w:spacing w:line="390" w:lineRule="atLeast"/>
              <w:rPr>
                <w:color w:val="333333"/>
                <w:lang w:val="en-US"/>
              </w:rPr>
            </w:pPr>
            <w:r w:rsidRPr="00B31FFE">
              <w:rPr>
                <w:color w:val="333333"/>
                <w:lang w:val="en-US"/>
              </w:rPr>
              <w:t>I just came across a survey from</w:t>
            </w:r>
            <w:r w:rsidRPr="00B31FFE">
              <w:rPr>
                <w:rStyle w:val="apple-converted-space"/>
                <w:rFonts w:eastAsiaTheme="majorEastAsia"/>
                <w:color w:val="333333"/>
                <w:lang w:val="en-US"/>
              </w:rPr>
              <w:t> </w:t>
            </w:r>
            <w:proofErr w:type="spellStart"/>
            <w:r>
              <w:rPr>
                <w:color w:val="333333"/>
              </w:rPr>
              <w:fldChar w:fldCharType="begin"/>
            </w:r>
            <w:r w:rsidRPr="00B31FFE">
              <w:rPr>
                <w:color w:val="333333"/>
                <w:lang w:val="en-US"/>
              </w:rPr>
              <w:instrText xml:space="preserve"> HYPERLINK "http://www.regalix.com/by_regalix/research/reports/state-of-b2b-social-media-marketing-2015/" \t "_blank" </w:instrText>
            </w:r>
            <w:r>
              <w:rPr>
                <w:color w:val="333333"/>
              </w:rPr>
              <w:fldChar w:fldCharType="separate"/>
            </w:r>
            <w:r w:rsidRPr="00B31FFE">
              <w:rPr>
                <w:rStyle w:val="a4"/>
                <w:color w:val="ED702B"/>
                <w:lang w:val="en-US"/>
              </w:rPr>
              <w:t>Regalix</w:t>
            </w:r>
            <w:proofErr w:type="spellEnd"/>
            <w:r>
              <w:rPr>
                <w:color w:val="333333"/>
              </w:rPr>
              <w:fldChar w:fldCharType="end"/>
            </w:r>
            <w:r w:rsidRPr="00B31FFE">
              <w:rPr>
                <w:rStyle w:val="apple-converted-space"/>
                <w:rFonts w:eastAsiaTheme="majorEastAsia"/>
                <w:color w:val="333333"/>
                <w:lang w:val="en-US"/>
              </w:rPr>
              <w:t> </w:t>
            </w:r>
            <w:r w:rsidRPr="00B31FFE">
              <w:rPr>
                <w:color w:val="333333"/>
                <w:lang w:val="en-US"/>
              </w:rPr>
              <w:t>from earlier this year, and published by</w:t>
            </w:r>
            <w:r w:rsidRPr="00B31FFE">
              <w:rPr>
                <w:rStyle w:val="apple-converted-space"/>
                <w:rFonts w:eastAsiaTheme="majorEastAsia"/>
                <w:color w:val="333333"/>
                <w:lang w:val="en-US"/>
              </w:rPr>
              <w:t> </w:t>
            </w:r>
            <w:proofErr w:type="spellStart"/>
            <w:r>
              <w:rPr>
                <w:color w:val="333333"/>
              </w:rPr>
              <w:fldChar w:fldCharType="begin"/>
            </w:r>
            <w:r w:rsidRPr="00B31FFE">
              <w:rPr>
                <w:color w:val="333333"/>
                <w:lang w:val="en-US"/>
              </w:rPr>
              <w:instrText xml:space="preserve"> HYPERLINK "http://emarketer.com/" \t "_blank" </w:instrText>
            </w:r>
            <w:r>
              <w:rPr>
                <w:color w:val="333333"/>
              </w:rPr>
              <w:fldChar w:fldCharType="separate"/>
            </w:r>
            <w:r w:rsidRPr="00B31FFE">
              <w:rPr>
                <w:rStyle w:val="a4"/>
                <w:color w:val="ED702B"/>
                <w:lang w:val="en-US"/>
              </w:rPr>
              <w:t>eMarketer</w:t>
            </w:r>
            <w:proofErr w:type="spellEnd"/>
            <w:r>
              <w:rPr>
                <w:color w:val="333333"/>
              </w:rPr>
              <w:fldChar w:fldCharType="end"/>
            </w:r>
            <w:r w:rsidRPr="00B31FFE">
              <w:rPr>
                <w:color w:val="333333"/>
                <w:lang w:val="en-US"/>
              </w:rPr>
              <w:t>, that asked B2B marketers to indicate which content types are most effective at each stage of the funnel. I have long maintained that marketers need to envision a content funnel that sits next to the buyer’s funnel and matches each stage with appropriate content. This survey makes me happy because now we have some broader responses of exactly what types of content should be paired up with each stage.</w:t>
            </w:r>
          </w:p>
          <w:p w:rsidR="00E15740" w:rsidRPr="00B31FFE" w:rsidRDefault="00E15740" w:rsidP="00E15740">
            <w:pPr>
              <w:pStyle w:val="a3"/>
              <w:spacing w:line="390" w:lineRule="atLeast"/>
              <w:rPr>
                <w:color w:val="333333"/>
                <w:lang w:val="en-US"/>
              </w:rPr>
            </w:pPr>
            <w:r w:rsidRPr="00B31FFE">
              <w:rPr>
                <w:color w:val="333333"/>
                <w:lang w:val="en-US"/>
              </w:rPr>
              <w:t>Compare your own data to this survey data to see if your effectiveness numbers match these content types. If you are looking to shore up certain parts of your funnel, try using these tactics to do so.</w:t>
            </w:r>
          </w:p>
          <w:p w:rsidR="00E15740" w:rsidRPr="00B31FFE" w:rsidRDefault="00E15740" w:rsidP="00E15740">
            <w:pPr>
              <w:pStyle w:val="a3"/>
              <w:spacing w:line="390" w:lineRule="atLeast"/>
              <w:rPr>
                <w:color w:val="333333"/>
                <w:lang w:val="en-US"/>
              </w:rPr>
            </w:pPr>
            <w:r w:rsidRPr="00B31FFE">
              <w:rPr>
                <w:color w:val="333333"/>
                <w:lang w:val="en-US"/>
              </w:rPr>
              <w:t>The survey consisted of 285 senior marketing executives and business leaders. 72% were from North America. The most common titles were manager (40%), director (27%) and VP (17%), so these really were marketing leaders.</w:t>
            </w:r>
          </w:p>
          <w:p w:rsidR="00E15740" w:rsidRPr="00B31FFE" w:rsidRDefault="00E15740" w:rsidP="00E15740">
            <w:pPr>
              <w:pStyle w:val="3"/>
              <w:outlineLvl w:val="2"/>
              <w:rPr>
                <w:rFonts w:ascii="Arial" w:hAnsi="Arial" w:cs="Arial"/>
                <w:b w:val="0"/>
                <w:bCs w:val="0"/>
                <w:color w:val="333333"/>
                <w:lang w:val="en-US"/>
              </w:rPr>
            </w:pPr>
            <w:r w:rsidRPr="00B31FFE">
              <w:rPr>
                <w:rFonts w:ascii="Arial" w:hAnsi="Arial" w:cs="Arial"/>
                <w:b w:val="0"/>
                <w:bCs w:val="0"/>
                <w:color w:val="333333"/>
                <w:lang w:val="en-US"/>
              </w:rPr>
              <w:t>1. Awareness</w:t>
            </w:r>
          </w:p>
          <w:p w:rsidR="00E15740" w:rsidRPr="00B31FFE" w:rsidRDefault="00E15740" w:rsidP="00E15740">
            <w:pPr>
              <w:pStyle w:val="a3"/>
              <w:spacing w:line="390" w:lineRule="atLeast"/>
              <w:rPr>
                <w:color w:val="333333"/>
                <w:lang w:val="en-US"/>
              </w:rPr>
            </w:pPr>
            <w:r w:rsidRPr="00B31FFE">
              <w:rPr>
                <w:rStyle w:val="a5"/>
                <w:color w:val="333333"/>
                <w:lang w:val="en-US"/>
              </w:rPr>
              <w:t>Social Media (83%)</w:t>
            </w:r>
            <w:r w:rsidRPr="00B31FFE">
              <w:rPr>
                <w:i/>
                <w:iCs/>
                <w:color w:val="333333"/>
                <w:lang w:val="en-US"/>
              </w:rPr>
              <w:br/>
            </w:r>
            <w:r w:rsidRPr="00B31FFE">
              <w:rPr>
                <w:rStyle w:val="a5"/>
                <w:color w:val="333333"/>
                <w:lang w:val="en-US"/>
              </w:rPr>
              <w:t>Blog Posts (81%)</w:t>
            </w:r>
            <w:r w:rsidRPr="00B31FFE">
              <w:rPr>
                <w:i/>
                <w:iCs/>
                <w:color w:val="333333"/>
                <w:lang w:val="en-US"/>
              </w:rPr>
              <w:br/>
            </w:r>
            <w:proofErr w:type="spellStart"/>
            <w:r w:rsidRPr="00B31FFE">
              <w:rPr>
                <w:rStyle w:val="a5"/>
                <w:color w:val="333333"/>
                <w:lang w:val="en-US"/>
              </w:rPr>
              <w:t>Infographics</w:t>
            </w:r>
            <w:proofErr w:type="spellEnd"/>
            <w:r w:rsidRPr="00B31FFE">
              <w:rPr>
                <w:rStyle w:val="a5"/>
                <w:color w:val="333333"/>
                <w:lang w:val="en-US"/>
              </w:rPr>
              <w:t xml:space="preserve"> (81%)</w:t>
            </w:r>
          </w:p>
          <w:p w:rsidR="00E15740" w:rsidRPr="00B31FFE" w:rsidRDefault="00E15740" w:rsidP="00E15740">
            <w:pPr>
              <w:pStyle w:val="a3"/>
              <w:spacing w:line="390" w:lineRule="atLeast"/>
              <w:rPr>
                <w:color w:val="333333"/>
                <w:lang w:val="en-US"/>
              </w:rPr>
            </w:pPr>
            <w:r w:rsidRPr="00B31FFE">
              <w:rPr>
                <w:color w:val="333333"/>
                <w:lang w:val="en-US"/>
              </w:rPr>
              <w:t xml:space="preserve">This is the top of the funnel. It’s where most </w:t>
            </w:r>
            <w:r w:rsidRPr="00B31FFE">
              <w:rPr>
                <w:color w:val="333333"/>
                <w:lang w:val="en-US"/>
              </w:rPr>
              <w:lastRenderedPageBreak/>
              <w:t xml:space="preserve">content marketers live. Social media, blogs and </w:t>
            </w:r>
            <w:proofErr w:type="spellStart"/>
            <w:r w:rsidRPr="00B31FFE">
              <w:rPr>
                <w:color w:val="333333"/>
                <w:lang w:val="en-US"/>
              </w:rPr>
              <w:t>infographics</w:t>
            </w:r>
            <w:proofErr w:type="spellEnd"/>
            <w:r w:rsidRPr="00B31FFE">
              <w:rPr>
                <w:color w:val="333333"/>
                <w:lang w:val="en-US"/>
              </w:rPr>
              <w:t xml:space="preserve"> are all content types with wide reach. Blog posts are the perfect type to solve prospects’ problems and social media helps with the distribution. </w:t>
            </w:r>
            <w:proofErr w:type="spellStart"/>
            <w:r w:rsidRPr="00B31FFE">
              <w:rPr>
                <w:color w:val="333333"/>
                <w:lang w:val="en-US"/>
              </w:rPr>
              <w:t>Infographics</w:t>
            </w:r>
            <w:proofErr w:type="spellEnd"/>
            <w:r w:rsidRPr="00B31FFE">
              <w:rPr>
                <w:color w:val="333333"/>
                <w:lang w:val="en-US"/>
              </w:rPr>
              <w:t xml:space="preserve"> are easily shared on social media and can drive people back to your site to learn more about you.</w:t>
            </w:r>
          </w:p>
          <w:p w:rsidR="00E15740" w:rsidRPr="00B31FFE" w:rsidRDefault="00E15740" w:rsidP="00E15740">
            <w:pPr>
              <w:pStyle w:val="3"/>
              <w:outlineLvl w:val="2"/>
              <w:rPr>
                <w:rFonts w:ascii="Arial" w:hAnsi="Arial" w:cs="Arial"/>
                <w:b w:val="0"/>
                <w:bCs w:val="0"/>
                <w:color w:val="333333"/>
                <w:lang w:val="en-US"/>
              </w:rPr>
            </w:pPr>
            <w:r w:rsidRPr="00B31FFE">
              <w:rPr>
                <w:rFonts w:ascii="Arial" w:hAnsi="Arial" w:cs="Arial"/>
                <w:b w:val="0"/>
                <w:bCs w:val="0"/>
                <w:color w:val="333333"/>
                <w:lang w:val="en-US"/>
              </w:rPr>
              <w:t>2. Consideration</w:t>
            </w:r>
          </w:p>
          <w:p w:rsidR="00E15740" w:rsidRPr="00B31FFE" w:rsidRDefault="00E15740" w:rsidP="00E15740">
            <w:pPr>
              <w:pStyle w:val="a3"/>
              <w:spacing w:line="390" w:lineRule="atLeast"/>
              <w:rPr>
                <w:color w:val="333333"/>
                <w:lang w:val="en-US"/>
              </w:rPr>
            </w:pPr>
            <w:r w:rsidRPr="00B31FFE">
              <w:rPr>
                <w:rStyle w:val="a5"/>
                <w:color w:val="333333"/>
                <w:lang w:val="en-US"/>
              </w:rPr>
              <w:t>White Papers (78%)</w:t>
            </w:r>
            <w:r w:rsidRPr="00B31FFE">
              <w:rPr>
                <w:i/>
                <w:iCs/>
                <w:color w:val="333333"/>
                <w:lang w:val="en-US"/>
              </w:rPr>
              <w:br/>
            </w:r>
            <w:r w:rsidRPr="00B31FFE">
              <w:rPr>
                <w:rStyle w:val="a5"/>
                <w:color w:val="333333"/>
                <w:lang w:val="en-US"/>
              </w:rPr>
              <w:t>Website (75%)</w:t>
            </w:r>
            <w:r w:rsidRPr="00B31FFE">
              <w:rPr>
                <w:i/>
                <w:iCs/>
                <w:color w:val="333333"/>
                <w:lang w:val="en-US"/>
              </w:rPr>
              <w:br/>
            </w:r>
            <w:r w:rsidRPr="00B31FFE">
              <w:rPr>
                <w:rStyle w:val="a5"/>
                <w:color w:val="333333"/>
                <w:lang w:val="en-US"/>
              </w:rPr>
              <w:t>Web-based Events (72%)</w:t>
            </w:r>
          </w:p>
          <w:p w:rsidR="00E15740" w:rsidRPr="00B31FFE" w:rsidRDefault="00E15740" w:rsidP="00E15740">
            <w:pPr>
              <w:pStyle w:val="a3"/>
              <w:spacing w:line="390" w:lineRule="atLeast"/>
              <w:rPr>
                <w:color w:val="333333"/>
                <w:lang w:val="en-US"/>
              </w:rPr>
            </w:pPr>
            <w:r w:rsidRPr="00B31FFE">
              <w:rPr>
                <w:color w:val="333333"/>
                <w:lang w:val="en-US"/>
              </w:rPr>
              <w:t>Buyers are narrowing their search down to a handful of vendors, so they want to know how your products or services will solve their problems. It is at this stage where they will learn enough to reach out to your company after reviewing your content. This content gets more specific. White papers show a point of view of your B2B company and how you address problems. Websites are the tried and true method of getting product information. And web-based events let you show off your subject matter experts and your partners. This is a good way for buyers to determine company fit.</w:t>
            </w:r>
          </w:p>
          <w:p w:rsidR="00E15740" w:rsidRPr="00B31FFE" w:rsidRDefault="00E15740" w:rsidP="00E15740">
            <w:pPr>
              <w:pStyle w:val="3"/>
              <w:outlineLvl w:val="2"/>
              <w:rPr>
                <w:rFonts w:ascii="Arial" w:hAnsi="Arial" w:cs="Arial"/>
                <w:b w:val="0"/>
                <w:bCs w:val="0"/>
                <w:color w:val="333333"/>
                <w:lang w:val="en-US"/>
              </w:rPr>
            </w:pPr>
            <w:r w:rsidRPr="00B31FFE">
              <w:rPr>
                <w:rFonts w:ascii="Arial" w:hAnsi="Arial" w:cs="Arial"/>
                <w:b w:val="0"/>
                <w:bCs w:val="0"/>
                <w:color w:val="333333"/>
                <w:lang w:val="en-US"/>
              </w:rPr>
              <w:t>3. Purchase</w:t>
            </w:r>
          </w:p>
          <w:p w:rsidR="00E15740" w:rsidRPr="00B31FFE" w:rsidRDefault="00E15740" w:rsidP="00E15740">
            <w:pPr>
              <w:pStyle w:val="a3"/>
              <w:spacing w:line="390" w:lineRule="atLeast"/>
              <w:rPr>
                <w:color w:val="333333"/>
                <w:lang w:val="en-US"/>
              </w:rPr>
            </w:pPr>
            <w:r w:rsidRPr="00B31FFE">
              <w:rPr>
                <w:rStyle w:val="a5"/>
                <w:color w:val="333333"/>
                <w:lang w:val="en-US"/>
              </w:rPr>
              <w:t>Website (56%)</w:t>
            </w:r>
            <w:r w:rsidRPr="00B31FFE">
              <w:rPr>
                <w:i/>
                <w:iCs/>
                <w:color w:val="333333"/>
                <w:lang w:val="en-US"/>
              </w:rPr>
              <w:br/>
            </w:r>
            <w:r w:rsidRPr="00B31FFE">
              <w:rPr>
                <w:rStyle w:val="a5"/>
                <w:color w:val="333333"/>
                <w:lang w:val="en-US"/>
              </w:rPr>
              <w:t>Case Studies (47%)</w:t>
            </w:r>
            <w:r w:rsidRPr="00B31FFE">
              <w:rPr>
                <w:i/>
                <w:iCs/>
                <w:color w:val="333333"/>
                <w:lang w:val="en-US"/>
              </w:rPr>
              <w:br/>
            </w:r>
            <w:r w:rsidRPr="00B31FFE">
              <w:rPr>
                <w:rStyle w:val="a5"/>
                <w:color w:val="333333"/>
                <w:lang w:val="en-US"/>
              </w:rPr>
              <w:t>Research Reports (39%)</w:t>
            </w:r>
            <w:r w:rsidRPr="00B31FFE">
              <w:rPr>
                <w:i/>
                <w:iCs/>
                <w:color w:val="333333"/>
                <w:lang w:val="en-US"/>
              </w:rPr>
              <w:br/>
            </w:r>
            <w:r w:rsidRPr="00B31FFE">
              <w:rPr>
                <w:rStyle w:val="a5"/>
                <w:color w:val="333333"/>
                <w:lang w:val="en-US"/>
              </w:rPr>
              <w:t>Video (39%)</w:t>
            </w:r>
          </w:p>
          <w:p w:rsidR="00E15740" w:rsidRPr="00B31FFE" w:rsidRDefault="00E15740" w:rsidP="00E15740">
            <w:pPr>
              <w:pStyle w:val="a3"/>
              <w:spacing w:line="390" w:lineRule="atLeast"/>
              <w:rPr>
                <w:color w:val="333333"/>
                <w:lang w:val="en-US"/>
              </w:rPr>
            </w:pPr>
            <w:r w:rsidRPr="00B31FFE">
              <w:rPr>
                <w:color w:val="333333"/>
                <w:lang w:val="en-US"/>
              </w:rPr>
              <w:t xml:space="preserve">Purchase is where the rubber hits the road from a content perspective. Some of this content is passed on from the sales team as they are </w:t>
            </w:r>
            <w:r w:rsidRPr="00B31FFE">
              <w:rPr>
                <w:color w:val="333333"/>
                <w:lang w:val="en-US"/>
              </w:rPr>
              <w:lastRenderedPageBreak/>
              <w:t xml:space="preserve">dotting the </w:t>
            </w:r>
            <w:proofErr w:type="spellStart"/>
            <w:r w:rsidRPr="00B31FFE">
              <w:rPr>
                <w:color w:val="333333"/>
                <w:lang w:val="en-US"/>
              </w:rPr>
              <w:t>i’s</w:t>
            </w:r>
            <w:proofErr w:type="spellEnd"/>
            <w:r w:rsidRPr="00B31FFE">
              <w:rPr>
                <w:color w:val="333333"/>
                <w:lang w:val="en-US"/>
              </w:rPr>
              <w:t xml:space="preserve"> and crossing the </w:t>
            </w:r>
            <w:proofErr w:type="spellStart"/>
            <w:r w:rsidRPr="00B31FFE">
              <w:rPr>
                <w:color w:val="333333"/>
                <w:lang w:val="en-US"/>
              </w:rPr>
              <w:t>t’s</w:t>
            </w:r>
            <w:proofErr w:type="spellEnd"/>
            <w:r w:rsidRPr="00B31FFE">
              <w:rPr>
                <w:color w:val="333333"/>
                <w:lang w:val="en-US"/>
              </w:rPr>
              <w:t xml:space="preserve"> to close the deal. Senior executives indicate that the website is still the most effective content type to help at this stage. That one doesn’t sit so well with me. If prospects are still going to your website this late in the funnel, they have some unanswered questions. You need to find out what those are. The rest of these make sense. Case studies show other customers with their problems solved. Research reports, especially those of the analyst variety, can help justify a decision when a buyer is almost there. And finally video is a great medium to see your people and your customers talk about your products and services. That’s what this stage is all about: your products and services.</w:t>
            </w:r>
          </w:p>
          <w:p w:rsidR="00E15740" w:rsidRPr="00B31FFE" w:rsidRDefault="00E15740" w:rsidP="00E15740">
            <w:pPr>
              <w:pStyle w:val="3"/>
              <w:outlineLvl w:val="2"/>
              <w:rPr>
                <w:rFonts w:ascii="Arial" w:hAnsi="Arial" w:cs="Arial"/>
                <w:b w:val="0"/>
                <w:bCs w:val="0"/>
                <w:color w:val="333333"/>
                <w:lang w:val="en-US"/>
              </w:rPr>
            </w:pPr>
            <w:r w:rsidRPr="00B31FFE">
              <w:rPr>
                <w:rFonts w:ascii="Arial" w:hAnsi="Arial" w:cs="Arial"/>
                <w:b w:val="0"/>
                <w:bCs w:val="0"/>
                <w:color w:val="333333"/>
                <w:lang w:val="en-US"/>
              </w:rPr>
              <w:t>4. Loyalty</w:t>
            </w:r>
          </w:p>
          <w:p w:rsidR="00E15740" w:rsidRPr="00B31FFE" w:rsidRDefault="00E15740" w:rsidP="00E15740">
            <w:pPr>
              <w:pStyle w:val="a3"/>
              <w:spacing w:line="390" w:lineRule="atLeast"/>
              <w:rPr>
                <w:color w:val="333333"/>
                <w:lang w:val="en-US"/>
              </w:rPr>
            </w:pPr>
            <w:r w:rsidRPr="00B31FFE">
              <w:rPr>
                <w:rStyle w:val="a5"/>
                <w:color w:val="333333"/>
                <w:lang w:val="en-US"/>
              </w:rPr>
              <w:t>Newsletters (50%)</w:t>
            </w:r>
            <w:r w:rsidRPr="00B31FFE">
              <w:rPr>
                <w:i/>
                <w:iCs/>
                <w:color w:val="333333"/>
                <w:lang w:val="en-US"/>
              </w:rPr>
              <w:br/>
            </w:r>
            <w:r w:rsidRPr="00B31FFE">
              <w:rPr>
                <w:rStyle w:val="a5"/>
                <w:color w:val="333333"/>
                <w:lang w:val="en-US"/>
              </w:rPr>
              <w:t>Social Media (39%)</w:t>
            </w:r>
            <w:r w:rsidRPr="00B31FFE">
              <w:rPr>
                <w:i/>
                <w:iCs/>
                <w:color w:val="333333"/>
                <w:lang w:val="en-US"/>
              </w:rPr>
              <w:br/>
            </w:r>
            <w:r w:rsidRPr="00B31FFE">
              <w:rPr>
                <w:rStyle w:val="a5"/>
                <w:color w:val="333333"/>
                <w:lang w:val="en-US"/>
              </w:rPr>
              <w:t>Email (36%)</w:t>
            </w:r>
            <w:r w:rsidRPr="00B31FFE">
              <w:rPr>
                <w:i/>
                <w:iCs/>
                <w:color w:val="333333"/>
                <w:lang w:val="en-US"/>
              </w:rPr>
              <w:br/>
            </w:r>
            <w:r w:rsidRPr="00B31FFE">
              <w:rPr>
                <w:rStyle w:val="a5"/>
                <w:color w:val="333333"/>
                <w:lang w:val="en-US"/>
              </w:rPr>
              <w:t>Mobile (36%)</w:t>
            </w:r>
            <w:r w:rsidRPr="00B31FFE">
              <w:rPr>
                <w:i/>
                <w:iCs/>
                <w:color w:val="333333"/>
                <w:lang w:val="en-US"/>
              </w:rPr>
              <w:br/>
            </w:r>
            <w:r w:rsidRPr="00B31FFE">
              <w:rPr>
                <w:rStyle w:val="a5"/>
                <w:color w:val="333333"/>
                <w:lang w:val="en-US"/>
              </w:rPr>
              <w:t>Web-based Events (36%)</w:t>
            </w:r>
          </w:p>
          <w:p w:rsidR="00E15740" w:rsidRPr="00B31FFE" w:rsidRDefault="00E15740" w:rsidP="00E15740">
            <w:pPr>
              <w:pStyle w:val="a3"/>
              <w:spacing w:line="390" w:lineRule="atLeast"/>
              <w:rPr>
                <w:color w:val="333333"/>
                <w:lang w:val="en-US"/>
              </w:rPr>
            </w:pPr>
            <w:r w:rsidRPr="00B31FFE">
              <w:rPr>
                <w:color w:val="333333"/>
                <w:lang w:val="en-US"/>
              </w:rPr>
              <w:t xml:space="preserve">Once you have converted a prospect to a customer, it is time to keep them informed and happy. Newsletters and email keep them informed about the latest activities, product updates and relevant information. Social media points them to the most important content you are sharing. Mobile is a relevant content type as more executives spend more time on their </w:t>
            </w:r>
            <w:proofErr w:type="spellStart"/>
            <w:r w:rsidRPr="00B31FFE">
              <w:rPr>
                <w:color w:val="333333"/>
                <w:lang w:val="en-US"/>
              </w:rPr>
              <w:t>smartphones</w:t>
            </w:r>
            <w:proofErr w:type="spellEnd"/>
            <w:r w:rsidRPr="00B31FFE">
              <w:rPr>
                <w:color w:val="333333"/>
                <w:lang w:val="en-US"/>
              </w:rPr>
              <w:t>. Web-based events are not usually conducted for customers, so this one surprises me being so high.</w:t>
            </w:r>
          </w:p>
          <w:p w:rsidR="00E15740" w:rsidRPr="00B31FFE" w:rsidRDefault="00E15740" w:rsidP="00E15740">
            <w:pPr>
              <w:pStyle w:val="3"/>
              <w:outlineLvl w:val="2"/>
              <w:rPr>
                <w:rFonts w:ascii="Arial" w:hAnsi="Arial" w:cs="Arial"/>
                <w:b w:val="0"/>
                <w:bCs w:val="0"/>
                <w:color w:val="333333"/>
                <w:lang w:val="en-US"/>
              </w:rPr>
            </w:pPr>
            <w:r w:rsidRPr="00B31FFE">
              <w:rPr>
                <w:rFonts w:ascii="Arial" w:hAnsi="Arial" w:cs="Arial"/>
                <w:b w:val="0"/>
                <w:bCs w:val="0"/>
                <w:color w:val="333333"/>
                <w:lang w:val="en-US"/>
              </w:rPr>
              <w:t>5. Advocacy</w:t>
            </w:r>
          </w:p>
          <w:p w:rsidR="00E15740" w:rsidRPr="00B31FFE" w:rsidRDefault="00E15740" w:rsidP="00E15740">
            <w:pPr>
              <w:pStyle w:val="a3"/>
              <w:spacing w:line="390" w:lineRule="atLeast"/>
              <w:rPr>
                <w:color w:val="333333"/>
                <w:lang w:val="en-US"/>
              </w:rPr>
            </w:pPr>
            <w:r w:rsidRPr="00B31FFE">
              <w:rPr>
                <w:rStyle w:val="a5"/>
                <w:color w:val="333333"/>
                <w:lang w:val="en-US"/>
              </w:rPr>
              <w:lastRenderedPageBreak/>
              <w:t>Social Media (47%)</w:t>
            </w:r>
            <w:r w:rsidRPr="00B31FFE">
              <w:rPr>
                <w:i/>
                <w:iCs/>
                <w:color w:val="333333"/>
                <w:lang w:val="en-US"/>
              </w:rPr>
              <w:br/>
            </w:r>
            <w:r w:rsidRPr="00B31FFE">
              <w:rPr>
                <w:rStyle w:val="a5"/>
                <w:color w:val="333333"/>
                <w:lang w:val="en-US"/>
              </w:rPr>
              <w:t>Blog Posts (33%)</w:t>
            </w:r>
            <w:r w:rsidRPr="00B31FFE">
              <w:rPr>
                <w:i/>
                <w:iCs/>
                <w:color w:val="333333"/>
                <w:lang w:val="en-US"/>
              </w:rPr>
              <w:br/>
            </w:r>
            <w:r w:rsidRPr="00B31FFE">
              <w:rPr>
                <w:rStyle w:val="a5"/>
                <w:color w:val="333333"/>
                <w:lang w:val="en-US"/>
              </w:rPr>
              <w:t>Videos (33%)</w:t>
            </w:r>
          </w:p>
          <w:p w:rsidR="00E15740" w:rsidRPr="00B31FFE" w:rsidRDefault="00E15740" w:rsidP="00E15740">
            <w:pPr>
              <w:pStyle w:val="a3"/>
              <w:spacing w:line="390" w:lineRule="atLeast"/>
              <w:rPr>
                <w:color w:val="333333"/>
                <w:lang w:val="en-US"/>
              </w:rPr>
            </w:pPr>
            <w:r w:rsidRPr="00B31FFE">
              <w:rPr>
                <w:color w:val="333333"/>
                <w:lang w:val="en-US"/>
              </w:rPr>
              <w:t>When your best customers become advocates for your company, brand and products, social media is the best way to communicate that advocacy. Both for them and for you. Blog posts also seem like a great way to share their love for your products and services. And of course, these are the ones who are tapped to speak in customer videos, so this makes a lot of sense as an effective tactic.</w:t>
            </w:r>
          </w:p>
          <w:p w:rsidR="00E15740" w:rsidRPr="00B31FFE" w:rsidRDefault="00E15740" w:rsidP="00E15740">
            <w:pPr>
              <w:pStyle w:val="a3"/>
              <w:spacing w:line="390" w:lineRule="atLeast"/>
              <w:rPr>
                <w:color w:val="333333"/>
                <w:lang w:val="en-US"/>
              </w:rPr>
            </w:pPr>
            <w:r w:rsidRPr="00B31FFE">
              <w:rPr>
                <w:color w:val="333333"/>
                <w:lang w:val="en-US"/>
              </w:rPr>
              <w:t>When you review the complete chart below, note that when there was duplication (social media sites vs. social media posts, blogs vs. blog posts) I took the higher performing content type.</w:t>
            </w:r>
          </w:p>
          <w:p w:rsidR="00E15740" w:rsidRDefault="00E15740" w:rsidP="00B31FFE">
            <w:pPr>
              <w:spacing w:before="100" w:beforeAutospacing="1" w:after="100" w:afterAutospacing="1"/>
              <w:outlineLvl w:val="0"/>
              <w:rPr>
                <w:rFonts w:ascii="Arial" w:eastAsia="Times New Roman" w:hAnsi="Arial" w:cs="Arial"/>
                <w:color w:val="333333"/>
                <w:kern w:val="36"/>
                <w:sz w:val="48"/>
                <w:szCs w:val="48"/>
                <w:lang w:val="en-US" w:eastAsia="ru-RU"/>
              </w:rPr>
            </w:pPr>
          </w:p>
        </w:tc>
        <w:tc>
          <w:tcPr>
            <w:tcW w:w="4786" w:type="dxa"/>
          </w:tcPr>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lastRenderedPageBreak/>
              <w:t xml:space="preserve">Наиболее эффективные типы </w:t>
            </w:r>
            <w:proofErr w:type="spellStart"/>
            <w:r w:rsidRPr="007A2789">
              <w:rPr>
                <w:color w:val="5F5F5F"/>
              </w:rPr>
              <w:t>контента</w:t>
            </w:r>
            <w:proofErr w:type="spellEnd"/>
            <w:r w:rsidRPr="007A2789">
              <w:rPr>
                <w:color w:val="5F5F5F"/>
              </w:rPr>
              <w:t xml:space="preserve"> на каждом этапе воронки продаж на B2B рынке</w:t>
            </w:r>
          </w:p>
          <w:p w:rsidR="00E15740" w:rsidRPr="007A2789" w:rsidRDefault="00E15740" w:rsidP="00E15740">
            <w:pPr>
              <w:pStyle w:val="a3"/>
              <w:shd w:val="clear" w:color="auto" w:fill="FCFCFC"/>
              <w:spacing w:before="75" w:beforeAutospacing="0" w:after="75" w:afterAutospacing="0" w:line="300" w:lineRule="atLeast"/>
              <w:rPr>
                <w:color w:val="5F5F5F"/>
              </w:rPr>
            </w:pP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 xml:space="preserve">Мы недавно столкнулись с опросом, проведенным компанией </w:t>
            </w:r>
            <w:hyperlink r:id="rId4" w:tgtFrame="_blank" w:history="1">
              <w:proofErr w:type="spellStart"/>
              <w:r w:rsidRPr="007A2789">
                <w:rPr>
                  <w:color w:val="5F5F5F"/>
                </w:rPr>
                <w:t>Regalix</w:t>
              </w:r>
              <w:proofErr w:type="spellEnd"/>
            </w:hyperlink>
            <w:r w:rsidRPr="007A2789">
              <w:rPr>
                <w:color w:val="5F5F5F"/>
              </w:rPr>
              <w:t xml:space="preserve"> ранее в этом году и опубликованным на сайте </w:t>
            </w:r>
            <w:hyperlink r:id="rId5" w:tgtFrame="_blank" w:history="1">
              <w:proofErr w:type="spellStart"/>
              <w:r w:rsidRPr="007A2789">
                <w:rPr>
                  <w:color w:val="5F5F5F"/>
                </w:rPr>
                <w:t>eMarketer</w:t>
              </w:r>
              <w:proofErr w:type="spellEnd"/>
            </w:hyperlink>
            <w:r w:rsidRPr="007A2789">
              <w:rPr>
                <w:color w:val="5F5F5F"/>
              </w:rPr>
              <w:t xml:space="preserve">, в котором B2B </w:t>
            </w:r>
            <w:proofErr w:type="spellStart"/>
            <w:r w:rsidRPr="007A2789">
              <w:rPr>
                <w:color w:val="5F5F5F"/>
              </w:rPr>
              <w:t>маркетологи</w:t>
            </w:r>
            <w:proofErr w:type="spellEnd"/>
            <w:r w:rsidRPr="007A2789">
              <w:rPr>
                <w:color w:val="5F5F5F"/>
              </w:rPr>
              <w:t xml:space="preserve"> делились опытом, какие типы </w:t>
            </w:r>
            <w:proofErr w:type="spellStart"/>
            <w:r w:rsidRPr="007A2789">
              <w:rPr>
                <w:color w:val="5F5F5F"/>
              </w:rPr>
              <w:t>контента</w:t>
            </w:r>
            <w:proofErr w:type="spellEnd"/>
            <w:r w:rsidRPr="007A2789">
              <w:rPr>
                <w:color w:val="5F5F5F"/>
              </w:rPr>
              <w:t xml:space="preserve">, на их взгляд, наиболее эффективны на каждом из этапов воронки продаж. Долгое время мы полагали, что </w:t>
            </w:r>
            <w:proofErr w:type="spellStart"/>
            <w:r w:rsidRPr="007A2789">
              <w:rPr>
                <w:color w:val="5F5F5F"/>
              </w:rPr>
              <w:t>маркетологи</w:t>
            </w:r>
            <w:proofErr w:type="spellEnd"/>
            <w:r w:rsidRPr="007A2789">
              <w:rPr>
                <w:color w:val="5F5F5F"/>
              </w:rPr>
              <w:t xml:space="preserve"> сопоставляют воронку конверсии с воронкой продаж и определяли необходимый </w:t>
            </w:r>
            <w:proofErr w:type="spellStart"/>
            <w:r w:rsidRPr="007A2789">
              <w:rPr>
                <w:color w:val="5F5F5F"/>
              </w:rPr>
              <w:t>контент</w:t>
            </w:r>
            <w:proofErr w:type="spellEnd"/>
            <w:r w:rsidRPr="007A2789">
              <w:rPr>
                <w:color w:val="5F5F5F"/>
              </w:rPr>
              <w:t xml:space="preserve"> для каждой стадии. Этот опрос замечателен тем, что он проливает свет на то, какие именно типы </w:t>
            </w:r>
            <w:proofErr w:type="spellStart"/>
            <w:r w:rsidRPr="007A2789">
              <w:rPr>
                <w:color w:val="5F5F5F"/>
              </w:rPr>
              <w:t>контента</w:t>
            </w:r>
            <w:proofErr w:type="spellEnd"/>
            <w:r w:rsidRPr="007A2789">
              <w:rPr>
                <w:color w:val="5F5F5F"/>
              </w:rPr>
              <w:t xml:space="preserve"> с какими именно этапами необходимо соединять.</w:t>
            </w:r>
          </w:p>
          <w:p w:rsidR="00E15740" w:rsidRPr="007A2789" w:rsidRDefault="00E15740" w:rsidP="00E15740">
            <w:pPr>
              <w:pStyle w:val="a3"/>
              <w:shd w:val="clear" w:color="auto" w:fill="FCFCFC"/>
              <w:spacing w:before="75" w:beforeAutospacing="0" w:after="75" w:afterAutospacing="0" w:line="300" w:lineRule="atLeast"/>
              <w:rPr>
                <w:color w:val="5F5F5F"/>
              </w:rPr>
            </w:pP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 xml:space="preserve">Предлагаем вам сравнить свои данные с результатами этого исследования и определить, соответствуют ли ваши показатели эффективности тому, какими они должны быть на каждом этапе. Если вам необходимо дополнительно усилить какой-либо из этапов воронки, попытайтесь воспользоваться для этого предложенной ниже тактикой. </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 xml:space="preserve">В этом опросе принимали участие 285 ведущих </w:t>
            </w:r>
            <w:proofErr w:type="spellStart"/>
            <w:r w:rsidRPr="007A2789">
              <w:rPr>
                <w:color w:val="5F5F5F"/>
              </w:rPr>
              <w:t>маркетологов</w:t>
            </w:r>
            <w:proofErr w:type="spellEnd"/>
            <w:r w:rsidRPr="007A2789">
              <w:rPr>
                <w:color w:val="5F5F5F"/>
              </w:rPr>
              <w:t xml:space="preserve"> и руководителей компаний. Из них 72% - представители Северной Америки. Наиболее распространенными были такие должности: менеджер по </w:t>
            </w:r>
            <w:proofErr w:type="spellStart"/>
            <w:r w:rsidRPr="007A2789">
              <w:rPr>
                <w:color w:val="5F5F5F"/>
              </w:rPr>
              <w:t>маркенигу</w:t>
            </w:r>
            <w:proofErr w:type="spellEnd"/>
            <w:r w:rsidRPr="007A2789">
              <w:rPr>
                <w:color w:val="5F5F5F"/>
              </w:rPr>
              <w:t xml:space="preserve"> (40%), директор (27%) и вице-президент (17%) - действительно маркетинговые лидеры.</w:t>
            </w:r>
          </w:p>
          <w:p w:rsidR="00E15740" w:rsidRPr="007A2789" w:rsidRDefault="00E15740" w:rsidP="00E15740">
            <w:pPr>
              <w:pStyle w:val="a3"/>
              <w:shd w:val="clear" w:color="auto" w:fill="FCFCFC"/>
              <w:spacing w:before="75" w:beforeAutospacing="0" w:after="75" w:afterAutospacing="0" w:line="300" w:lineRule="atLeast"/>
              <w:rPr>
                <w:color w:val="5F5F5F"/>
              </w:rPr>
            </w:pPr>
          </w:p>
          <w:p w:rsidR="00E15740" w:rsidRPr="007A2789" w:rsidRDefault="00E15740" w:rsidP="00E15740">
            <w:pPr>
              <w:pStyle w:val="a3"/>
              <w:shd w:val="clear" w:color="auto" w:fill="FCFCFC"/>
              <w:spacing w:before="75" w:beforeAutospacing="0" w:after="75" w:afterAutospacing="0" w:line="300" w:lineRule="atLeast"/>
              <w:rPr>
                <w:color w:val="5F5F5F"/>
              </w:rPr>
            </w:pP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1. Осознание проблемы</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i/>
                <w:iCs/>
                <w:color w:val="5F5F5F"/>
              </w:rPr>
              <w:t>Социальные сети (83%)</w:t>
            </w:r>
          </w:p>
          <w:p w:rsidR="00E15740" w:rsidRPr="007A2789" w:rsidRDefault="00E15740" w:rsidP="00E15740">
            <w:pPr>
              <w:pStyle w:val="a3"/>
              <w:shd w:val="clear" w:color="auto" w:fill="FCFCFC"/>
              <w:spacing w:before="75" w:beforeAutospacing="0" w:after="75" w:afterAutospacing="0" w:line="300" w:lineRule="atLeast"/>
              <w:rPr>
                <w:color w:val="5F5F5F"/>
              </w:rPr>
            </w:pPr>
            <w:proofErr w:type="spellStart"/>
            <w:r w:rsidRPr="007A2789">
              <w:rPr>
                <w:i/>
                <w:iCs/>
                <w:color w:val="5F5F5F"/>
              </w:rPr>
              <w:t>Блоги</w:t>
            </w:r>
            <w:proofErr w:type="spellEnd"/>
            <w:r w:rsidRPr="007A2789">
              <w:rPr>
                <w:i/>
                <w:iCs/>
                <w:color w:val="5F5F5F"/>
              </w:rPr>
              <w:t xml:space="preserve"> (81%)</w:t>
            </w:r>
          </w:p>
          <w:p w:rsidR="00E15740" w:rsidRPr="007A2789" w:rsidRDefault="00E15740" w:rsidP="00E15740">
            <w:pPr>
              <w:pStyle w:val="a3"/>
              <w:shd w:val="clear" w:color="auto" w:fill="FCFCFC"/>
              <w:spacing w:before="75" w:beforeAutospacing="0" w:after="75" w:afterAutospacing="0" w:line="300" w:lineRule="atLeast"/>
              <w:rPr>
                <w:color w:val="5F5F5F"/>
              </w:rPr>
            </w:pPr>
            <w:proofErr w:type="spellStart"/>
            <w:r w:rsidRPr="007A2789">
              <w:rPr>
                <w:i/>
                <w:iCs/>
                <w:color w:val="5F5F5F"/>
              </w:rPr>
              <w:t>Инфографика</w:t>
            </w:r>
            <w:proofErr w:type="spellEnd"/>
            <w:r w:rsidRPr="007A2789">
              <w:rPr>
                <w:i/>
                <w:iCs/>
                <w:color w:val="5F5F5F"/>
              </w:rPr>
              <w:t xml:space="preserve"> (81%)</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 xml:space="preserve">Это самая верхняя часть воронки. Здесь обитает наибольшее количество </w:t>
            </w:r>
            <w:proofErr w:type="spellStart"/>
            <w:r w:rsidRPr="007A2789">
              <w:rPr>
                <w:color w:val="5F5F5F"/>
              </w:rPr>
              <w:t>контент-</w:t>
            </w:r>
            <w:r w:rsidRPr="007A2789">
              <w:rPr>
                <w:color w:val="5F5F5F"/>
              </w:rPr>
              <w:lastRenderedPageBreak/>
              <w:t>маркетологов</w:t>
            </w:r>
            <w:proofErr w:type="spellEnd"/>
            <w:r w:rsidRPr="007A2789">
              <w:rPr>
                <w:color w:val="5F5F5F"/>
              </w:rPr>
              <w:t xml:space="preserve">. Социальные сети, </w:t>
            </w:r>
            <w:proofErr w:type="spellStart"/>
            <w:r w:rsidRPr="007A2789">
              <w:rPr>
                <w:color w:val="5F5F5F"/>
              </w:rPr>
              <w:t>блоги</w:t>
            </w:r>
            <w:proofErr w:type="spellEnd"/>
            <w:r w:rsidRPr="007A2789">
              <w:rPr>
                <w:color w:val="5F5F5F"/>
              </w:rPr>
              <w:t xml:space="preserve"> и </w:t>
            </w:r>
            <w:proofErr w:type="spellStart"/>
            <w:r w:rsidRPr="007A2789">
              <w:rPr>
                <w:color w:val="5F5F5F"/>
              </w:rPr>
              <w:t>инфографика</w:t>
            </w:r>
            <w:proofErr w:type="spellEnd"/>
            <w:r w:rsidRPr="007A2789">
              <w:rPr>
                <w:color w:val="5F5F5F"/>
              </w:rPr>
              <w:t xml:space="preserve"> обладают широким охватом. Посты в </w:t>
            </w:r>
            <w:proofErr w:type="spellStart"/>
            <w:r w:rsidRPr="007A2789">
              <w:rPr>
                <w:color w:val="5F5F5F"/>
              </w:rPr>
              <w:t>блогах</w:t>
            </w:r>
            <w:proofErr w:type="spellEnd"/>
            <w:r w:rsidRPr="007A2789">
              <w:rPr>
                <w:color w:val="5F5F5F"/>
              </w:rPr>
              <w:t xml:space="preserve"> идеально подходят для предложения потенциальным покупателям решения их проблем, а социальные сети - для распространения информации. </w:t>
            </w:r>
            <w:proofErr w:type="spellStart"/>
            <w:r w:rsidRPr="007A2789">
              <w:rPr>
                <w:color w:val="5F5F5F"/>
              </w:rPr>
              <w:t>Инфографика</w:t>
            </w:r>
            <w:proofErr w:type="spellEnd"/>
            <w:r w:rsidRPr="007A2789">
              <w:rPr>
                <w:color w:val="5F5F5F"/>
              </w:rPr>
              <w:t xml:space="preserve"> с легкостью распространяется в социальных сетях и стимулирует пользователей посетить ваш сайт для получения более подробной информации.</w:t>
            </w:r>
          </w:p>
          <w:p w:rsidR="00E15740" w:rsidRPr="007A2789" w:rsidRDefault="00E15740" w:rsidP="00E15740">
            <w:pPr>
              <w:pStyle w:val="a3"/>
              <w:shd w:val="clear" w:color="auto" w:fill="FCFCFC"/>
              <w:spacing w:before="75" w:beforeAutospacing="0" w:after="75" w:afterAutospacing="0" w:line="300" w:lineRule="atLeast"/>
              <w:rPr>
                <w:color w:val="5F5F5F"/>
              </w:rPr>
            </w:pP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2. Заинтересованность</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i/>
                <w:iCs/>
                <w:color w:val="5F5F5F"/>
              </w:rPr>
              <w:t>Информационные доклады (</w:t>
            </w:r>
            <w:proofErr w:type="spellStart"/>
            <w:r w:rsidRPr="007A2789">
              <w:rPr>
                <w:i/>
                <w:iCs/>
                <w:color w:val="5F5F5F"/>
              </w:rPr>
              <w:t>white</w:t>
            </w:r>
            <w:proofErr w:type="spellEnd"/>
            <w:r w:rsidRPr="007A2789">
              <w:rPr>
                <w:rStyle w:val="apple-converted-space"/>
                <w:rFonts w:eastAsiaTheme="majorEastAsia"/>
                <w:i/>
                <w:iCs/>
                <w:color w:val="5F5F5F"/>
              </w:rPr>
              <w:t> </w:t>
            </w:r>
            <w:proofErr w:type="spellStart"/>
            <w:r w:rsidRPr="007A2789">
              <w:rPr>
                <w:i/>
                <w:iCs/>
                <w:color w:val="5F5F5F"/>
              </w:rPr>
              <w:t>papers</w:t>
            </w:r>
            <w:proofErr w:type="spellEnd"/>
            <w:r w:rsidRPr="007A2789">
              <w:rPr>
                <w:i/>
                <w:iCs/>
                <w:color w:val="5F5F5F"/>
              </w:rPr>
              <w:t>) (78%)</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i/>
                <w:iCs/>
                <w:color w:val="5F5F5F"/>
              </w:rPr>
              <w:t>Сайты (75%)</w:t>
            </w:r>
          </w:p>
          <w:p w:rsidR="00E15740" w:rsidRPr="007A2789" w:rsidRDefault="00E15740" w:rsidP="00E15740">
            <w:pPr>
              <w:pStyle w:val="a3"/>
              <w:shd w:val="clear" w:color="auto" w:fill="FCFCFC"/>
              <w:spacing w:before="75" w:beforeAutospacing="0" w:after="75" w:afterAutospacing="0" w:line="300" w:lineRule="atLeast"/>
              <w:rPr>
                <w:color w:val="5F5F5F"/>
              </w:rPr>
            </w:pPr>
            <w:proofErr w:type="spellStart"/>
            <w:r w:rsidRPr="007A2789">
              <w:rPr>
                <w:i/>
                <w:iCs/>
                <w:color w:val="5F5F5F"/>
              </w:rPr>
              <w:t>Онлайн-мероприятия</w:t>
            </w:r>
            <w:proofErr w:type="spellEnd"/>
            <w:r w:rsidRPr="007A2789">
              <w:rPr>
                <w:i/>
                <w:iCs/>
                <w:color w:val="5F5F5F"/>
              </w:rPr>
              <w:t xml:space="preserve"> (72%)</w:t>
            </w:r>
          </w:p>
          <w:p w:rsidR="00E15740" w:rsidRPr="007A2789" w:rsidRDefault="00E15740" w:rsidP="00E15740">
            <w:pPr>
              <w:pStyle w:val="a3"/>
              <w:shd w:val="clear" w:color="auto" w:fill="FCFCFC"/>
              <w:spacing w:before="75" w:beforeAutospacing="0" w:after="75" w:afterAutospacing="0" w:line="300" w:lineRule="atLeast"/>
              <w:rPr>
                <w:color w:val="5F5F5F"/>
              </w:rPr>
            </w:pPr>
            <w:r w:rsidRPr="007A2789">
              <w:rPr>
                <w:color w:val="5F5F5F"/>
              </w:rPr>
              <w:t xml:space="preserve">На этом этапе покупатели сужают поиск, останавливаясь на нескольких поставщиках, поэтому им важно знать, насколько хорошо ваши товары или услуги подходят для решения их проблем. Именно на этом этапе, изучив </w:t>
            </w:r>
            <w:proofErr w:type="spellStart"/>
            <w:r w:rsidRPr="007A2789">
              <w:rPr>
                <w:color w:val="5F5F5F"/>
              </w:rPr>
              <w:t>контент</w:t>
            </w:r>
            <w:proofErr w:type="spellEnd"/>
            <w:r w:rsidRPr="007A2789">
              <w:rPr>
                <w:color w:val="5F5F5F"/>
              </w:rPr>
              <w:t xml:space="preserve">, они должны получить достаточно информации, чтобы захотеть связаться с вами. И этот </w:t>
            </w:r>
            <w:proofErr w:type="spellStart"/>
            <w:r w:rsidRPr="007A2789">
              <w:rPr>
                <w:color w:val="5F5F5F"/>
              </w:rPr>
              <w:t>контент</w:t>
            </w:r>
            <w:proofErr w:type="spellEnd"/>
            <w:r w:rsidRPr="007A2789">
              <w:rPr>
                <w:color w:val="5F5F5F"/>
              </w:rPr>
              <w:t xml:space="preserve"> должен быть специализированным. Информационные доклады позволяют донести до клиентов позицию компании, а также ее возможности в решении конкретных задач. Сайты – это старый проверенный способ получения необходимой информации о продукте. </w:t>
            </w:r>
            <w:proofErr w:type="spellStart"/>
            <w:r w:rsidRPr="007A2789">
              <w:rPr>
                <w:color w:val="5F5F5F"/>
              </w:rPr>
              <w:t>Онлайн-мероприятия</w:t>
            </w:r>
            <w:proofErr w:type="spellEnd"/>
            <w:r w:rsidRPr="007A2789">
              <w:rPr>
                <w:color w:val="5F5F5F"/>
              </w:rPr>
              <w:t xml:space="preserve"> позволяют представить аудитории отраслевых экспертов и ваших партнеров. Для ваших клиентов это отличный способ определить, подходите ли вы им.</w:t>
            </w:r>
          </w:p>
          <w:p w:rsidR="00E15740" w:rsidRPr="007A2789" w:rsidRDefault="00E15740" w:rsidP="00E15740">
            <w:pPr>
              <w:rPr>
                <w:rFonts w:ascii="Times New Roman" w:eastAsia="Times New Roman" w:hAnsi="Times New Roman" w:cs="Times New Roman"/>
                <w:color w:val="5F5F5F"/>
                <w:sz w:val="24"/>
                <w:szCs w:val="24"/>
                <w:lang w:eastAsia="ru-RU"/>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3. Покупка</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Сайты (56%)</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Истории успеха (47%)</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Отчеты об исследованиях (39%)</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Видео (39%)</w:t>
            </w: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 xml:space="preserve">С точки зрения </w:t>
            </w:r>
            <w:proofErr w:type="spellStart"/>
            <w:r w:rsidRPr="007A2789">
              <w:rPr>
                <w:rFonts w:ascii="Times New Roman" w:eastAsia="Times New Roman" w:hAnsi="Times New Roman" w:cs="Times New Roman"/>
                <w:color w:val="5F5F5F"/>
                <w:sz w:val="24"/>
                <w:szCs w:val="24"/>
                <w:lang w:eastAsia="ru-RU"/>
              </w:rPr>
              <w:t>контента</w:t>
            </w:r>
            <w:proofErr w:type="spellEnd"/>
            <w:r w:rsidRPr="007A2789">
              <w:rPr>
                <w:rFonts w:ascii="Times New Roman" w:eastAsia="Times New Roman" w:hAnsi="Times New Roman" w:cs="Times New Roman"/>
                <w:color w:val="5F5F5F"/>
                <w:sz w:val="24"/>
                <w:szCs w:val="24"/>
                <w:lang w:eastAsia="ru-RU"/>
              </w:rPr>
              <w:t xml:space="preserve">, покупка – это именно то время, когда начинается самое интересное. Некоторый </w:t>
            </w:r>
            <w:proofErr w:type="spellStart"/>
            <w:r w:rsidRPr="007A2789">
              <w:rPr>
                <w:rFonts w:ascii="Times New Roman" w:eastAsia="Times New Roman" w:hAnsi="Times New Roman" w:cs="Times New Roman"/>
                <w:color w:val="5F5F5F"/>
                <w:sz w:val="24"/>
                <w:szCs w:val="24"/>
                <w:lang w:eastAsia="ru-RU"/>
              </w:rPr>
              <w:t>контент</w:t>
            </w:r>
            <w:proofErr w:type="spellEnd"/>
            <w:r w:rsidRPr="007A2789">
              <w:rPr>
                <w:rFonts w:ascii="Times New Roman" w:eastAsia="Times New Roman" w:hAnsi="Times New Roman" w:cs="Times New Roman"/>
                <w:color w:val="5F5F5F"/>
                <w:sz w:val="24"/>
                <w:szCs w:val="24"/>
                <w:lang w:eastAsia="ru-RU"/>
              </w:rPr>
              <w:t xml:space="preserve"> </w:t>
            </w:r>
            <w:r w:rsidRPr="007A2789">
              <w:rPr>
                <w:rFonts w:ascii="Times New Roman" w:eastAsia="Times New Roman" w:hAnsi="Times New Roman" w:cs="Times New Roman"/>
                <w:color w:val="5F5F5F"/>
                <w:sz w:val="24"/>
                <w:szCs w:val="24"/>
                <w:lang w:eastAsia="ru-RU"/>
              </w:rPr>
              <w:lastRenderedPageBreak/>
              <w:t xml:space="preserve">предоставляет непосредственно отдел продаж во время доработки деталей для закрытия сделки. </w:t>
            </w:r>
            <w:proofErr w:type="spellStart"/>
            <w:r w:rsidRPr="007A2789">
              <w:rPr>
                <w:rFonts w:ascii="Times New Roman" w:eastAsia="Times New Roman" w:hAnsi="Times New Roman" w:cs="Times New Roman"/>
                <w:color w:val="5F5F5F"/>
                <w:sz w:val="24"/>
                <w:szCs w:val="24"/>
                <w:lang w:eastAsia="ru-RU"/>
              </w:rPr>
              <w:t>Топ-менеджеры</w:t>
            </w:r>
            <w:proofErr w:type="spellEnd"/>
            <w:r w:rsidRPr="007A2789">
              <w:rPr>
                <w:rFonts w:ascii="Times New Roman" w:eastAsia="Times New Roman" w:hAnsi="Times New Roman" w:cs="Times New Roman"/>
                <w:color w:val="5F5F5F"/>
                <w:sz w:val="24"/>
                <w:szCs w:val="24"/>
                <w:lang w:eastAsia="ru-RU"/>
              </w:rPr>
              <w:t xml:space="preserve"> утверждают, что сайт является наиболее эффективным типом </w:t>
            </w:r>
            <w:proofErr w:type="spellStart"/>
            <w:r w:rsidRPr="007A2789">
              <w:rPr>
                <w:rFonts w:ascii="Times New Roman" w:eastAsia="Times New Roman" w:hAnsi="Times New Roman" w:cs="Times New Roman"/>
                <w:color w:val="5F5F5F"/>
                <w:sz w:val="24"/>
                <w:szCs w:val="24"/>
                <w:lang w:eastAsia="ru-RU"/>
              </w:rPr>
              <w:t>контента</w:t>
            </w:r>
            <w:proofErr w:type="spellEnd"/>
            <w:r w:rsidRPr="007A2789">
              <w:rPr>
                <w:rFonts w:ascii="Times New Roman" w:eastAsia="Times New Roman" w:hAnsi="Times New Roman" w:cs="Times New Roman"/>
                <w:color w:val="5F5F5F"/>
                <w:sz w:val="24"/>
                <w:szCs w:val="24"/>
                <w:lang w:eastAsia="ru-RU"/>
              </w:rPr>
              <w:t xml:space="preserve"> на этой стадии. Это расходится с нашими понятиями. Если потенциальные покупатели все еще возвращаются на ваш сайт, продвинувшись так далеко по воронке продаж, значит, у них остались нерешенные вопросы, и вам необходимо их определить. Все остальное вполне логично. Истории успеха показывают,  как вы решили задачи других своих клиентов. Отчеты об исследованиях, особенно если они представлены различными аналитиками, помогут покупателю утвердиться в своем решении. И, наконец, видео – это отличный способ показать своих сотрудников и клиентов, дать послушать, что они говорят о ваших продуктах и услугах. На этом этапе все вращается вокруг ваших товаров и услуг.</w:t>
            </w:r>
          </w:p>
          <w:p w:rsidR="00E15740" w:rsidRPr="007A2789" w:rsidRDefault="00E15740" w:rsidP="00E15740">
            <w:pPr>
              <w:rPr>
                <w:rFonts w:ascii="Times New Roman" w:eastAsia="Times New Roman" w:hAnsi="Times New Roman" w:cs="Times New Roman"/>
                <w:color w:val="5F5F5F"/>
                <w:sz w:val="24"/>
                <w:szCs w:val="24"/>
                <w:lang w:eastAsia="ru-RU"/>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4. Лояльность</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Новостные рассылки (50%)</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Социальные сети (39%)</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Электронная почта (36%)</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Мобильный маркетинг (36%)</w:t>
            </w:r>
          </w:p>
          <w:p w:rsidR="00E15740" w:rsidRPr="007A2789" w:rsidRDefault="00E15740" w:rsidP="00E15740">
            <w:pPr>
              <w:pStyle w:val="a3"/>
              <w:shd w:val="clear" w:color="auto" w:fill="FCFCFC"/>
              <w:spacing w:before="75" w:beforeAutospacing="0" w:after="75" w:afterAutospacing="0" w:line="300" w:lineRule="atLeast"/>
              <w:rPr>
                <w:i/>
                <w:iCs/>
                <w:color w:val="5F5F5F"/>
              </w:rPr>
            </w:pPr>
            <w:proofErr w:type="spellStart"/>
            <w:r w:rsidRPr="007A2789">
              <w:rPr>
                <w:i/>
                <w:iCs/>
                <w:color w:val="5F5F5F"/>
              </w:rPr>
              <w:t>Онлайн-события</w:t>
            </w:r>
            <w:proofErr w:type="spellEnd"/>
            <w:r w:rsidRPr="007A2789">
              <w:rPr>
                <w:i/>
                <w:iCs/>
                <w:color w:val="5F5F5F"/>
              </w:rPr>
              <w:t xml:space="preserve"> (36%)</w:t>
            </w:r>
          </w:p>
          <w:p w:rsidR="00E15740" w:rsidRPr="007A2789" w:rsidRDefault="00E15740" w:rsidP="00E15740">
            <w:pPr>
              <w:rPr>
                <w:rFonts w:ascii="Times New Roman" w:eastAsia="Times New Roman" w:hAnsi="Times New Roman" w:cs="Times New Roman"/>
                <w:color w:val="5F5F5F"/>
                <w:sz w:val="24"/>
                <w:szCs w:val="24"/>
                <w:lang w:eastAsia="ru-RU"/>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 xml:space="preserve">Как только вы превратили потенциального клиента в состоявшегося, необходимо убедиться, что он вами доволен, и продолжать его информировать. Новостные рассылки (как печатные, так и электронные) информируют клиентов о последних событиях, новинках, и предоставляют другую полезную информацию. Социальные сети позволяют привлечь внимание </w:t>
            </w:r>
            <w:proofErr w:type="spellStart"/>
            <w:r w:rsidRPr="007A2789">
              <w:rPr>
                <w:rFonts w:ascii="Times New Roman" w:eastAsia="Times New Roman" w:hAnsi="Times New Roman" w:cs="Times New Roman"/>
                <w:color w:val="5F5F5F"/>
                <w:sz w:val="24"/>
                <w:szCs w:val="24"/>
                <w:lang w:eastAsia="ru-RU"/>
              </w:rPr>
              <w:t>клиетнов</w:t>
            </w:r>
            <w:proofErr w:type="spellEnd"/>
            <w:r w:rsidRPr="007A2789">
              <w:rPr>
                <w:rFonts w:ascii="Times New Roman" w:eastAsia="Times New Roman" w:hAnsi="Times New Roman" w:cs="Times New Roman"/>
                <w:color w:val="5F5F5F"/>
                <w:sz w:val="24"/>
                <w:szCs w:val="24"/>
                <w:lang w:eastAsia="ru-RU"/>
              </w:rPr>
              <w:t xml:space="preserve"> к наиболее важному </w:t>
            </w:r>
            <w:proofErr w:type="spellStart"/>
            <w:r w:rsidRPr="007A2789">
              <w:rPr>
                <w:rFonts w:ascii="Times New Roman" w:eastAsia="Times New Roman" w:hAnsi="Times New Roman" w:cs="Times New Roman"/>
                <w:color w:val="5F5F5F"/>
                <w:sz w:val="24"/>
                <w:szCs w:val="24"/>
                <w:lang w:eastAsia="ru-RU"/>
              </w:rPr>
              <w:t>контенту</w:t>
            </w:r>
            <w:proofErr w:type="spellEnd"/>
            <w:r w:rsidRPr="007A2789">
              <w:rPr>
                <w:rFonts w:ascii="Times New Roman" w:eastAsia="Times New Roman" w:hAnsi="Times New Roman" w:cs="Times New Roman"/>
                <w:color w:val="5F5F5F"/>
                <w:sz w:val="24"/>
                <w:szCs w:val="24"/>
                <w:lang w:eastAsia="ru-RU"/>
              </w:rPr>
              <w:t xml:space="preserve">. Мобильный маркетинг приобретает актуальность, так как все больше и больше руководителей все чаще и чаще пользуются смартфонами. </w:t>
            </w:r>
            <w:proofErr w:type="spellStart"/>
            <w:r w:rsidRPr="007A2789">
              <w:rPr>
                <w:rFonts w:ascii="Times New Roman" w:eastAsia="Times New Roman" w:hAnsi="Times New Roman" w:cs="Times New Roman"/>
                <w:color w:val="5F5F5F"/>
                <w:sz w:val="24"/>
                <w:szCs w:val="24"/>
                <w:lang w:eastAsia="ru-RU"/>
              </w:rPr>
              <w:t>Онлайн-события</w:t>
            </w:r>
            <w:proofErr w:type="spellEnd"/>
            <w:r w:rsidRPr="007A2789">
              <w:rPr>
                <w:rFonts w:ascii="Times New Roman" w:eastAsia="Times New Roman" w:hAnsi="Times New Roman" w:cs="Times New Roman"/>
                <w:color w:val="5F5F5F"/>
                <w:sz w:val="24"/>
                <w:szCs w:val="24"/>
                <w:lang w:eastAsia="ru-RU"/>
              </w:rPr>
              <w:t xml:space="preserve"> редко ориентируются на клиентов, поэтому мы несколько удивились, увидев их в списке.</w:t>
            </w:r>
          </w:p>
          <w:p w:rsidR="00E15740" w:rsidRPr="007A2789" w:rsidRDefault="00E15740" w:rsidP="00E15740">
            <w:pPr>
              <w:rPr>
                <w:rFonts w:ascii="Times New Roman" w:eastAsia="Times New Roman" w:hAnsi="Times New Roman" w:cs="Times New Roman"/>
                <w:color w:val="5F5F5F"/>
                <w:sz w:val="24"/>
                <w:szCs w:val="24"/>
                <w:lang w:eastAsia="ru-RU"/>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5. Рекомендации</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lastRenderedPageBreak/>
              <w:t>Социальные сети (47%)</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 xml:space="preserve">Посты в </w:t>
            </w:r>
            <w:proofErr w:type="spellStart"/>
            <w:r w:rsidRPr="007A2789">
              <w:rPr>
                <w:i/>
                <w:iCs/>
                <w:color w:val="5F5F5F"/>
              </w:rPr>
              <w:t>блогах</w:t>
            </w:r>
            <w:proofErr w:type="spellEnd"/>
            <w:r w:rsidRPr="007A2789">
              <w:rPr>
                <w:i/>
                <w:iCs/>
                <w:color w:val="5F5F5F"/>
              </w:rPr>
              <w:t xml:space="preserve"> (33%)</w:t>
            </w:r>
          </w:p>
          <w:p w:rsidR="00E15740" w:rsidRPr="007A2789" w:rsidRDefault="00E15740" w:rsidP="00E15740">
            <w:pPr>
              <w:pStyle w:val="a3"/>
              <w:shd w:val="clear" w:color="auto" w:fill="FCFCFC"/>
              <w:spacing w:before="75" w:beforeAutospacing="0" w:after="75" w:afterAutospacing="0" w:line="300" w:lineRule="atLeast"/>
              <w:rPr>
                <w:i/>
                <w:iCs/>
                <w:color w:val="5F5F5F"/>
              </w:rPr>
            </w:pPr>
            <w:r w:rsidRPr="007A2789">
              <w:rPr>
                <w:i/>
                <w:iCs/>
                <w:color w:val="5F5F5F"/>
              </w:rPr>
              <w:t>Видео (33%)</w:t>
            </w:r>
          </w:p>
          <w:p w:rsidR="00E15740" w:rsidRPr="007A2789" w:rsidRDefault="00E15740" w:rsidP="00E15740">
            <w:pPr>
              <w:pStyle w:val="a3"/>
              <w:shd w:val="clear" w:color="auto" w:fill="FCFCFC"/>
              <w:spacing w:before="75" w:beforeAutospacing="0" w:after="75" w:afterAutospacing="0" w:line="300" w:lineRule="atLeast"/>
              <w:rPr>
                <w:i/>
                <w:iCs/>
                <w:color w:val="5F5F5F"/>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 xml:space="preserve">Когда ваши наиболее лояльные клиенты начинают рекомендовать вашу компанию, бренд и продукты, социальные сети – наилучшее для этого средство, как для них самих, так и для вас. Посты в </w:t>
            </w:r>
            <w:proofErr w:type="spellStart"/>
            <w:r w:rsidRPr="007A2789">
              <w:rPr>
                <w:rFonts w:ascii="Times New Roman" w:eastAsia="Times New Roman" w:hAnsi="Times New Roman" w:cs="Times New Roman"/>
                <w:color w:val="5F5F5F"/>
                <w:sz w:val="24"/>
                <w:szCs w:val="24"/>
                <w:lang w:eastAsia="ru-RU"/>
              </w:rPr>
              <w:t>блогах</w:t>
            </w:r>
            <w:proofErr w:type="spellEnd"/>
            <w:r w:rsidRPr="007A2789">
              <w:rPr>
                <w:rFonts w:ascii="Times New Roman" w:eastAsia="Times New Roman" w:hAnsi="Times New Roman" w:cs="Times New Roman"/>
                <w:color w:val="5F5F5F"/>
                <w:sz w:val="24"/>
                <w:szCs w:val="24"/>
                <w:lang w:eastAsia="ru-RU"/>
              </w:rPr>
              <w:t xml:space="preserve"> также неплохо подходят для того, чтобы выразить свою приверженность вашим товарам или услугам. Именно такие клиенты обычно делятся на камеру своими впечатлениями, поэтому подобные видео очень эффективны для компании.</w:t>
            </w:r>
          </w:p>
          <w:p w:rsidR="00E15740" w:rsidRPr="007A2789" w:rsidRDefault="00E15740" w:rsidP="00E15740">
            <w:pPr>
              <w:rPr>
                <w:rFonts w:ascii="Times New Roman" w:eastAsia="Times New Roman" w:hAnsi="Times New Roman" w:cs="Times New Roman"/>
                <w:color w:val="5F5F5F"/>
                <w:sz w:val="24"/>
                <w:szCs w:val="24"/>
                <w:lang w:eastAsia="ru-RU"/>
              </w:rPr>
            </w:pPr>
          </w:p>
          <w:p w:rsidR="00E15740" w:rsidRPr="007A2789" w:rsidRDefault="00E15740" w:rsidP="00E15740">
            <w:pPr>
              <w:rPr>
                <w:rFonts w:ascii="Times New Roman" w:eastAsia="Times New Roman" w:hAnsi="Times New Roman" w:cs="Times New Roman"/>
                <w:color w:val="5F5F5F"/>
                <w:sz w:val="24"/>
                <w:szCs w:val="24"/>
                <w:lang w:eastAsia="ru-RU"/>
              </w:rPr>
            </w:pPr>
            <w:r w:rsidRPr="007A2789">
              <w:rPr>
                <w:rFonts w:ascii="Times New Roman" w:eastAsia="Times New Roman" w:hAnsi="Times New Roman" w:cs="Times New Roman"/>
                <w:color w:val="5F5F5F"/>
                <w:sz w:val="24"/>
                <w:szCs w:val="24"/>
                <w:lang w:eastAsia="ru-RU"/>
              </w:rPr>
              <w:t xml:space="preserve">При написании этой статьи из схожих по смыслу названий типов </w:t>
            </w:r>
            <w:proofErr w:type="spellStart"/>
            <w:r w:rsidRPr="007A2789">
              <w:rPr>
                <w:rFonts w:ascii="Times New Roman" w:eastAsia="Times New Roman" w:hAnsi="Times New Roman" w:cs="Times New Roman"/>
                <w:color w:val="5F5F5F"/>
                <w:sz w:val="24"/>
                <w:szCs w:val="24"/>
                <w:lang w:eastAsia="ru-RU"/>
              </w:rPr>
              <w:t>контента</w:t>
            </w:r>
            <w:proofErr w:type="spellEnd"/>
            <w:r w:rsidRPr="007A2789">
              <w:rPr>
                <w:rFonts w:ascii="Times New Roman" w:eastAsia="Times New Roman" w:hAnsi="Times New Roman" w:cs="Times New Roman"/>
                <w:color w:val="5F5F5F"/>
                <w:sz w:val="24"/>
                <w:szCs w:val="24"/>
                <w:lang w:eastAsia="ru-RU"/>
              </w:rPr>
              <w:t xml:space="preserve"> из таблицы (например, социальные сети и посты в социальных сетях, </w:t>
            </w:r>
            <w:proofErr w:type="spellStart"/>
            <w:r w:rsidRPr="007A2789">
              <w:rPr>
                <w:rFonts w:ascii="Times New Roman" w:eastAsia="Times New Roman" w:hAnsi="Times New Roman" w:cs="Times New Roman"/>
                <w:color w:val="5F5F5F"/>
                <w:sz w:val="24"/>
                <w:szCs w:val="24"/>
                <w:lang w:eastAsia="ru-RU"/>
              </w:rPr>
              <w:t>блоги</w:t>
            </w:r>
            <w:proofErr w:type="spellEnd"/>
            <w:r w:rsidRPr="007A2789">
              <w:rPr>
                <w:rFonts w:ascii="Times New Roman" w:eastAsia="Times New Roman" w:hAnsi="Times New Roman" w:cs="Times New Roman"/>
                <w:color w:val="5F5F5F"/>
                <w:sz w:val="24"/>
                <w:szCs w:val="24"/>
                <w:lang w:eastAsia="ru-RU"/>
              </w:rPr>
              <w:t xml:space="preserve"> и посты в </w:t>
            </w:r>
            <w:proofErr w:type="spellStart"/>
            <w:r w:rsidRPr="007A2789">
              <w:rPr>
                <w:rFonts w:ascii="Times New Roman" w:eastAsia="Times New Roman" w:hAnsi="Times New Roman" w:cs="Times New Roman"/>
                <w:color w:val="5F5F5F"/>
                <w:sz w:val="24"/>
                <w:szCs w:val="24"/>
                <w:lang w:eastAsia="ru-RU"/>
              </w:rPr>
              <w:t>блогах</w:t>
            </w:r>
            <w:proofErr w:type="spellEnd"/>
            <w:r w:rsidRPr="007A2789">
              <w:rPr>
                <w:rFonts w:ascii="Times New Roman" w:eastAsia="Times New Roman" w:hAnsi="Times New Roman" w:cs="Times New Roman"/>
                <w:color w:val="5F5F5F"/>
                <w:sz w:val="24"/>
                <w:szCs w:val="24"/>
                <w:lang w:eastAsia="ru-RU"/>
              </w:rPr>
              <w:t>) мы выбирали те, у которых выше показатель эффективности.</w:t>
            </w:r>
          </w:p>
          <w:p w:rsidR="00E15740" w:rsidRPr="00E15740" w:rsidRDefault="00E15740" w:rsidP="00B31FFE">
            <w:pPr>
              <w:spacing w:before="100" w:beforeAutospacing="1" w:after="100" w:afterAutospacing="1"/>
              <w:outlineLvl w:val="0"/>
              <w:rPr>
                <w:rFonts w:ascii="Arial" w:eastAsia="Times New Roman" w:hAnsi="Arial" w:cs="Arial"/>
                <w:color w:val="333333"/>
                <w:kern w:val="36"/>
                <w:sz w:val="48"/>
                <w:szCs w:val="48"/>
                <w:lang w:eastAsia="ru-RU"/>
              </w:rPr>
            </w:pPr>
          </w:p>
        </w:tc>
      </w:tr>
    </w:tbl>
    <w:p w:rsidR="00E15740" w:rsidRPr="00E15740" w:rsidRDefault="00E15740" w:rsidP="00B31FFE">
      <w:pPr>
        <w:spacing w:before="100" w:beforeAutospacing="1" w:after="100" w:afterAutospacing="1" w:line="240" w:lineRule="auto"/>
        <w:outlineLvl w:val="0"/>
        <w:rPr>
          <w:rFonts w:ascii="Arial" w:eastAsia="Times New Roman" w:hAnsi="Arial" w:cs="Arial"/>
          <w:color w:val="333333"/>
          <w:kern w:val="36"/>
          <w:sz w:val="48"/>
          <w:szCs w:val="48"/>
          <w:lang w:eastAsia="ru-RU"/>
        </w:rPr>
      </w:pPr>
    </w:p>
    <w:p w:rsidR="00B31FFE" w:rsidRPr="00E15740" w:rsidRDefault="00B31FFE"/>
    <w:sectPr w:rsidR="00B31FFE" w:rsidRPr="00E15740" w:rsidSect="009D3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1FFE"/>
    <w:rsid w:val="002C780F"/>
    <w:rsid w:val="009D328E"/>
    <w:rsid w:val="00B31FFE"/>
    <w:rsid w:val="00E15740"/>
    <w:rsid w:val="00F64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8E"/>
  </w:style>
  <w:style w:type="paragraph" w:styleId="1">
    <w:name w:val="heading 1"/>
    <w:basedOn w:val="a"/>
    <w:link w:val="10"/>
    <w:uiPriority w:val="9"/>
    <w:qFormat/>
    <w:rsid w:val="00B31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31F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F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B31FF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B31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1FFE"/>
  </w:style>
  <w:style w:type="character" w:styleId="a4">
    <w:name w:val="Hyperlink"/>
    <w:basedOn w:val="a0"/>
    <w:uiPriority w:val="99"/>
    <w:semiHidden/>
    <w:unhideWhenUsed/>
    <w:rsid w:val="00B31FFE"/>
    <w:rPr>
      <w:color w:val="0000FF"/>
      <w:u w:val="single"/>
    </w:rPr>
  </w:style>
  <w:style w:type="character" w:styleId="a5">
    <w:name w:val="Emphasis"/>
    <w:basedOn w:val="a0"/>
    <w:uiPriority w:val="20"/>
    <w:qFormat/>
    <w:rsid w:val="00B31FFE"/>
    <w:rPr>
      <w:i/>
      <w:iCs/>
    </w:rPr>
  </w:style>
  <w:style w:type="paragraph" w:styleId="a6">
    <w:name w:val="Balloon Text"/>
    <w:basedOn w:val="a"/>
    <w:link w:val="a7"/>
    <w:uiPriority w:val="99"/>
    <w:semiHidden/>
    <w:unhideWhenUsed/>
    <w:rsid w:val="00B31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1FFE"/>
    <w:rPr>
      <w:rFonts w:ascii="Tahoma" w:hAnsi="Tahoma" w:cs="Tahoma"/>
      <w:sz w:val="16"/>
      <w:szCs w:val="16"/>
    </w:rPr>
  </w:style>
  <w:style w:type="table" w:styleId="a8">
    <w:name w:val="Table Grid"/>
    <w:basedOn w:val="a1"/>
    <w:uiPriority w:val="59"/>
    <w:rsid w:val="00E15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18510">
      <w:bodyDiv w:val="1"/>
      <w:marLeft w:val="0"/>
      <w:marRight w:val="0"/>
      <w:marTop w:val="0"/>
      <w:marBottom w:val="0"/>
      <w:divBdr>
        <w:top w:val="none" w:sz="0" w:space="0" w:color="auto"/>
        <w:left w:val="none" w:sz="0" w:space="0" w:color="auto"/>
        <w:bottom w:val="none" w:sz="0" w:space="0" w:color="auto"/>
        <w:right w:val="none" w:sz="0" w:space="0" w:color="auto"/>
      </w:divBdr>
    </w:div>
    <w:div w:id="252469906">
      <w:bodyDiv w:val="1"/>
      <w:marLeft w:val="0"/>
      <w:marRight w:val="0"/>
      <w:marTop w:val="0"/>
      <w:marBottom w:val="0"/>
      <w:divBdr>
        <w:top w:val="none" w:sz="0" w:space="0" w:color="auto"/>
        <w:left w:val="none" w:sz="0" w:space="0" w:color="auto"/>
        <w:bottom w:val="none" w:sz="0" w:space="0" w:color="auto"/>
        <w:right w:val="none" w:sz="0" w:space="0" w:color="auto"/>
      </w:divBdr>
    </w:div>
    <w:div w:id="14441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marketer.com/" TargetMode="External"/><Relationship Id="rId4" Type="http://schemas.openxmlformats.org/officeDocument/2006/relationships/hyperlink" Target="http://www.regalix.com/by_regalix/research/reports/state-of-b2b-social-media-marketing-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2</cp:revision>
  <dcterms:created xsi:type="dcterms:W3CDTF">2015-10-29T09:21:00Z</dcterms:created>
  <dcterms:modified xsi:type="dcterms:W3CDTF">2017-05-16T09:26:00Z</dcterms:modified>
</cp:coreProperties>
</file>